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D8B" w:rsidRPr="00F634AD" w:rsidRDefault="00735D8B" w:rsidP="00A769C8">
      <w:pPr>
        <w:spacing w:line="480" w:lineRule="auto"/>
        <w:rPr>
          <w:rFonts w:ascii="Times New Roman" w:hAnsi="Times New Roman" w:cs="Times New Roman"/>
          <w:sz w:val="24"/>
          <w:szCs w:val="24"/>
        </w:rPr>
      </w:pPr>
    </w:p>
    <w:p w:rsidR="00AD7CEE" w:rsidRPr="00F634AD" w:rsidRDefault="00AD7CEE" w:rsidP="00A769C8">
      <w:pPr>
        <w:spacing w:line="480" w:lineRule="auto"/>
        <w:rPr>
          <w:rFonts w:ascii="Times New Roman" w:hAnsi="Times New Roman" w:cs="Times New Roman"/>
          <w:sz w:val="24"/>
          <w:szCs w:val="24"/>
        </w:rPr>
      </w:pPr>
    </w:p>
    <w:p w:rsidR="00AD7CEE" w:rsidRPr="00F634AD" w:rsidRDefault="00AD7CEE" w:rsidP="00A769C8">
      <w:pPr>
        <w:spacing w:line="480" w:lineRule="auto"/>
        <w:rPr>
          <w:rFonts w:ascii="Times New Roman" w:hAnsi="Times New Roman" w:cs="Times New Roman"/>
          <w:sz w:val="24"/>
          <w:szCs w:val="24"/>
        </w:rPr>
      </w:pPr>
    </w:p>
    <w:p w:rsidR="00AD7CEE" w:rsidRPr="00F634AD" w:rsidRDefault="00AD7CEE" w:rsidP="00A769C8">
      <w:pPr>
        <w:spacing w:line="480" w:lineRule="auto"/>
        <w:rPr>
          <w:rFonts w:ascii="Times New Roman" w:hAnsi="Times New Roman" w:cs="Times New Roman"/>
          <w:sz w:val="24"/>
          <w:szCs w:val="24"/>
        </w:rPr>
      </w:pPr>
    </w:p>
    <w:p w:rsidR="00AD7CEE" w:rsidRPr="00F634AD" w:rsidRDefault="00AD7CEE" w:rsidP="00A769C8">
      <w:pPr>
        <w:spacing w:line="480" w:lineRule="auto"/>
        <w:rPr>
          <w:rFonts w:ascii="Times New Roman" w:hAnsi="Times New Roman" w:cs="Times New Roman"/>
          <w:sz w:val="24"/>
          <w:szCs w:val="24"/>
        </w:rPr>
      </w:pPr>
    </w:p>
    <w:p w:rsidR="00AD7CEE" w:rsidRPr="00F634AD" w:rsidRDefault="00AD7CEE" w:rsidP="00A769C8">
      <w:pPr>
        <w:spacing w:line="480" w:lineRule="auto"/>
        <w:rPr>
          <w:rFonts w:ascii="Times New Roman" w:hAnsi="Times New Roman" w:cs="Times New Roman"/>
          <w:sz w:val="24"/>
          <w:szCs w:val="24"/>
        </w:rPr>
      </w:pPr>
    </w:p>
    <w:p w:rsidR="00AD7CEE" w:rsidRPr="00F634AD" w:rsidRDefault="00AD7CEE" w:rsidP="00A769C8">
      <w:pPr>
        <w:spacing w:line="480" w:lineRule="auto"/>
        <w:rPr>
          <w:rFonts w:ascii="Times New Roman" w:hAnsi="Times New Roman" w:cs="Times New Roman"/>
          <w:sz w:val="24"/>
          <w:szCs w:val="24"/>
        </w:rPr>
      </w:pPr>
    </w:p>
    <w:p w:rsidR="00AD7CEE" w:rsidRPr="00F634AD" w:rsidRDefault="00AD7CEE" w:rsidP="00A769C8">
      <w:pPr>
        <w:spacing w:line="480" w:lineRule="auto"/>
        <w:rPr>
          <w:rFonts w:ascii="Times New Roman" w:hAnsi="Times New Roman" w:cs="Times New Roman"/>
          <w:sz w:val="24"/>
          <w:szCs w:val="24"/>
        </w:rPr>
      </w:pPr>
    </w:p>
    <w:p w:rsidR="00AD7CEE" w:rsidRPr="00F634AD" w:rsidRDefault="00A769C8" w:rsidP="00A769C8">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Solid Waste Management</w:t>
      </w:r>
    </w:p>
    <w:p w:rsidR="00AD7CEE" w:rsidRPr="00F634AD" w:rsidRDefault="00AD7CEE" w:rsidP="00A769C8">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rsidR="00AD7CEE" w:rsidRPr="00F634AD" w:rsidRDefault="00AD7CEE" w:rsidP="00A769C8">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rsidR="00AD7CEE" w:rsidRPr="00587AAA" w:rsidRDefault="00AD7CEE" w:rsidP="00A769C8">
      <w:pPr>
        <w:spacing w:line="480" w:lineRule="auto"/>
        <w:rPr>
          <w:rFonts w:ascii="Times New Roman" w:hAnsi="Times New Roman" w:cs="Times New Roman"/>
          <w:sz w:val="24"/>
          <w:szCs w:val="24"/>
          <w:lang w:val="en-US"/>
        </w:rPr>
      </w:pPr>
    </w:p>
    <w:p w:rsidR="00735D8B" w:rsidRPr="00587AAA" w:rsidRDefault="00735D8B" w:rsidP="00A769C8">
      <w:pPr>
        <w:spacing w:line="480" w:lineRule="auto"/>
        <w:rPr>
          <w:rFonts w:ascii="Times New Roman" w:hAnsi="Times New Roman" w:cs="Times New Roman"/>
          <w:sz w:val="24"/>
          <w:szCs w:val="24"/>
          <w:lang w:val="en-US"/>
        </w:rPr>
      </w:pPr>
    </w:p>
    <w:p w:rsidR="00735D8B" w:rsidRPr="00587AAA" w:rsidRDefault="00735D8B" w:rsidP="00A769C8">
      <w:pPr>
        <w:spacing w:line="480" w:lineRule="auto"/>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rsidR="00A769C8" w:rsidRPr="00A769C8" w:rsidRDefault="00A93DD6" w:rsidP="00A769C8">
      <w:pPr>
        <w:spacing w:after="0" w:line="480" w:lineRule="auto"/>
        <w:rPr>
          <w:rFonts w:ascii="Times New Roman" w:hAnsi="Times New Roman" w:cs="Times New Roman"/>
          <w:b/>
          <w:sz w:val="24"/>
          <w:szCs w:val="24"/>
          <w:lang w:val="en-US"/>
        </w:rPr>
      </w:pPr>
      <w:r w:rsidRPr="00A769C8">
        <w:rPr>
          <w:rFonts w:ascii="Times New Roman" w:hAnsi="Times New Roman" w:cs="Times New Roman"/>
          <w:b/>
          <w:sz w:val="24"/>
          <w:szCs w:val="24"/>
          <w:lang w:val="en-US"/>
        </w:rPr>
        <w:lastRenderedPageBreak/>
        <w:t xml:space="preserve"> </w:t>
      </w:r>
      <w:r w:rsidR="00A769C8" w:rsidRPr="00A769C8">
        <w:rPr>
          <w:rFonts w:ascii="Times New Roman" w:hAnsi="Times New Roman" w:cs="Times New Roman"/>
          <w:b/>
          <w:sz w:val="24"/>
          <w:szCs w:val="24"/>
          <w:lang w:val="en-US"/>
        </w:rPr>
        <w:t>Introduction</w:t>
      </w:r>
    </w:p>
    <w:p w:rsidR="00A769C8" w:rsidRDefault="00A769C8" w:rsidP="00A769C8">
      <w:pPr>
        <w:spacing w:after="0" w:line="480" w:lineRule="auto"/>
        <w:ind w:firstLine="708"/>
        <w:rPr>
          <w:rFonts w:ascii="Times New Roman" w:hAnsi="Times New Roman" w:cs="Times New Roman"/>
          <w:sz w:val="24"/>
          <w:szCs w:val="24"/>
          <w:lang w:val="en-US"/>
        </w:rPr>
      </w:pPr>
      <w:r w:rsidRPr="00A769C8">
        <w:rPr>
          <w:rFonts w:ascii="Times New Roman" w:hAnsi="Times New Roman" w:cs="Times New Roman"/>
          <w:sz w:val="24"/>
          <w:szCs w:val="24"/>
          <w:lang w:val="en-US"/>
        </w:rPr>
        <w:t xml:space="preserve">I will provide a cheaper and sustainable alternative to solid waste going to landfills in Khon Kaen Municipality, Thailand through waste separation and sorting. Due to the growth in population and economic activities, there has been an increase in the amount of solid waste, globally. In third world economies, management of solid waste is one of the biggest problems (Yukalang &amp; Clarke, 2017). Increased rate of affluence and urbanization is to blame for the skyrocketing volumes of discarded materials that amount to municipality solid waste. Municipality solid waste is a term used to refer to the local type of waste from homes and as well as local government and commercial enterprises. The waste includes paper, grass clippings, food waste, packaging as well as other non-hazardous and infectious forms of solid waste  </w:t>
      </w:r>
    </w:p>
    <w:p w:rsidR="00A769C8" w:rsidRPr="00A769C8" w:rsidRDefault="00A769C8" w:rsidP="00A769C8">
      <w:pPr>
        <w:spacing w:after="0" w:line="480" w:lineRule="auto"/>
        <w:rPr>
          <w:rFonts w:ascii="Times New Roman" w:hAnsi="Times New Roman" w:cs="Times New Roman"/>
          <w:b/>
          <w:sz w:val="24"/>
          <w:szCs w:val="24"/>
          <w:lang w:val="en-US"/>
        </w:rPr>
      </w:pPr>
      <w:r w:rsidRPr="00A769C8">
        <w:rPr>
          <w:rFonts w:ascii="Times New Roman" w:hAnsi="Times New Roman" w:cs="Times New Roman"/>
          <w:b/>
          <w:sz w:val="24"/>
          <w:szCs w:val="24"/>
          <w:lang w:val="en-US"/>
        </w:rPr>
        <w:t>General overview and rationale</w:t>
      </w:r>
    </w:p>
    <w:p w:rsidR="00A769C8" w:rsidRPr="00A769C8" w:rsidRDefault="00A769C8" w:rsidP="00A769C8">
      <w:pPr>
        <w:spacing w:after="0" w:line="480" w:lineRule="auto"/>
        <w:ind w:firstLine="708"/>
        <w:rPr>
          <w:rFonts w:ascii="Times New Roman" w:hAnsi="Times New Roman" w:cs="Times New Roman"/>
          <w:sz w:val="24"/>
          <w:szCs w:val="24"/>
          <w:lang w:val="en-US"/>
        </w:rPr>
      </w:pPr>
      <w:r w:rsidRPr="00A769C8">
        <w:rPr>
          <w:rFonts w:ascii="Times New Roman" w:hAnsi="Times New Roman" w:cs="Times New Roman"/>
          <w:sz w:val="24"/>
          <w:szCs w:val="24"/>
          <w:lang w:val="en-US"/>
        </w:rPr>
        <w:t>Studies have shown that over 50% of the third world economies suffer from insufficient waste collection amenities. Solid wastage management in third world economies accounts for over 20% of the local government expenditure in a financial year. Keeping up with the worldwide trends Thailand waste is also increasing. Between 2008 and 2017 Thailand had generated over 27 million tons of waste. In 2014 Thailand’s government acknowledged the waste management problem. It's then that the government devolved the waste management responsibility to the local government implying that Municipality will have lead roles in managing waste within their jurisdiction. According to the pollution control department of Thailand, the Khon Municipality generates the highest volume of waste.</w:t>
      </w:r>
    </w:p>
    <w:p w:rsidR="00A769C8" w:rsidRPr="00A769C8" w:rsidRDefault="00A769C8" w:rsidP="00A769C8">
      <w:pPr>
        <w:spacing w:after="0" w:line="480" w:lineRule="auto"/>
        <w:rPr>
          <w:rFonts w:ascii="Times New Roman" w:hAnsi="Times New Roman" w:cs="Times New Roman"/>
          <w:b/>
          <w:sz w:val="24"/>
          <w:szCs w:val="24"/>
          <w:lang w:val="en-US"/>
        </w:rPr>
      </w:pPr>
      <w:r w:rsidRPr="00A769C8">
        <w:rPr>
          <w:rFonts w:ascii="Times New Roman" w:hAnsi="Times New Roman" w:cs="Times New Roman"/>
          <w:b/>
          <w:sz w:val="24"/>
          <w:szCs w:val="24"/>
          <w:lang w:val="en-US"/>
        </w:rPr>
        <w:t>Regional Analysis</w:t>
      </w:r>
    </w:p>
    <w:p w:rsidR="00A769C8" w:rsidRDefault="00A769C8" w:rsidP="00A769C8">
      <w:pPr>
        <w:spacing w:after="0" w:line="480" w:lineRule="auto"/>
        <w:ind w:firstLine="708"/>
        <w:rPr>
          <w:rFonts w:ascii="Times New Roman" w:hAnsi="Times New Roman" w:cs="Times New Roman"/>
          <w:sz w:val="24"/>
          <w:szCs w:val="24"/>
          <w:lang w:val="en-US"/>
        </w:rPr>
      </w:pPr>
      <w:r w:rsidRPr="00A769C8">
        <w:rPr>
          <w:rFonts w:ascii="Times New Roman" w:hAnsi="Times New Roman" w:cs="Times New Roman"/>
          <w:sz w:val="24"/>
          <w:szCs w:val="24"/>
          <w:lang w:val="en-US"/>
        </w:rPr>
        <w:t xml:space="preserve">This project will be focusing on the city of Kong Kaen, Kong Kaen is one of the four major cities of Thailand. The city covers an area of 10866kilimetres square and lies 280 miles to the northeast of Bangkok. Khon Kaen is situated along the Khorat plateau which is at the </w:t>
      </w:r>
      <w:r w:rsidRPr="00A769C8">
        <w:rPr>
          <w:rFonts w:ascii="Times New Roman" w:hAnsi="Times New Roman" w:cs="Times New Roman"/>
          <w:sz w:val="24"/>
          <w:szCs w:val="24"/>
          <w:lang w:val="en-US"/>
        </w:rPr>
        <w:lastRenderedPageBreak/>
        <w:t>mid-northeastern the city is located 16°26′N 102°50′E. the city has a population of 1,733,434. The Chi River flows through the city. The city’s climate is categorized as a tropical savanna, it experiences warm and dry winters and April is the hottest month in the year.it experiences the monsoon season which starts from may ending October in which the locality receives heavy rains with warm nights and cool day temperatures. The city receives an average rainfall of 1244mm annually. Its climate characteristics make it suitable for cultivation of crops such as rice, however, it’s prone to incidences of flooding and drought. The city has a good number of tertiary educational facilities located in it in connection to its endorsement by the Thailand government to be an export center for Indo-China region the number of migration from other cities to the town has grown hence resulting to the increase in solid waste generation. Majority of the population is literate as most Khon Kaen residents have gone past the secondary level of education. Child and maternal health are all above average standards as most births are from health facilities or are undertaken by trained mid-wives. The mortality rate is equal to the replacement rate. (Kankoon, 2018).</w:t>
      </w:r>
    </w:p>
    <w:p w:rsidR="00A769C8" w:rsidRPr="00A769C8" w:rsidRDefault="00A769C8" w:rsidP="00A769C8">
      <w:pPr>
        <w:spacing w:after="0" w:line="480" w:lineRule="auto"/>
        <w:rPr>
          <w:rFonts w:ascii="Times New Roman" w:hAnsi="Times New Roman" w:cs="Times New Roman"/>
          <w:b/>
          <w:sz w:val="24"/>
          <w:szCs w:val="24"/>
          <w:lang w:val="en-US"/>
        </w:rPr>
      </w:pPr>
      <w:r w:rsidRPr="00A769C8">
        <w:rPr>
          <w:rFonts w:ascii="Times New Roman" w:hAnsi="Times New Roman" w:cs="Times New Roman"/>
          <w:b/>
          <w:sz w:val="24"/>
          <w:szCs w:val="24"/>
          <w:lang w:val="en-US"/>
        </w:rPr>
        <w:t>Connectivity</w:t>
      </w:r>
    </w:p>
    <w:p w:rsidR="00A769C8" w:rsidRDefault="00A769C8" w:rsidP="00A769C8">
      <w:pPr>
        <w:spacing w:after="0" w:line="480" w:lineRule="auto"/>
        <w:ind w:firstLine="708"/>
        <w:rPr>
          <w:rFonts w:ascii="Times New Roman" w:hAnsi="Times New Roman" w:cs="Times New Roman"/>
          <w:sz w:val="24"/>
          <w:szCs w:val="24"/>
          <w:lang w:val="en-US"/>
        </w:rPr>
      </w:pPr>
      <w:r w:rsidRPr="00A769C8">
        <w:rPr>
          <w:rFonts w:ascii="Times New Roman" w:hAnsi="Times New Roman" w:cs="Times New Roman"/>
          <w:sz w:val="24"/>
          <w:szCs w:val="24"/>
          <w:lang w:val="en-US"/>
        </w:rPr>
        <w:t xml:space="preserve">In the recent past, the city of Khon Kaen has had several construction activities including that of the widening the Mitaprahp road that is located on the west side of the city the road is also known as the Highway two Bangkok-Nong Khai. The town has also been endorsed by the government of Thailand to be the regional center for the Indino-China trade. The city is home to Vietnams and Laos consulate offices making it which makes the city a tourist town. Khon Kaen University is one of the largest Tertiary institutions in Thailand. transportation to and out of the city is not a problem as there are two main roads that cuts across the city and plans are underway to construct a transit system which will comprise of 20 stations. All these attributes contribute to high number out to in of Khon Kaen city migration. </w:t>
      </w:r>
      <w:r w:rsidRPr="00A769C8">
        <w:rPr>
          <w:rFonts w:ascii="Times New Roman" w:hAnsi="Times New Roman" w:cs="Times New Roman"/>
          <w:sz w:val="24"/>
          <w:szCs w:val="24"/>
          <w:lang w:val="en-US"/>
        </w:rPr>
        <w:lastRenderedPageBreak/>
        <w:t>This has highly contributed to city transformation from rural to urban. However, the transformation is at a high rate as opposed to the transformation of solid waste management.</w:t>
      </w:r>
    </w:p>
    <w:p w:rsidR="00A769C8" w:rsidRPr="00A769C8" w:rsidRDefault="00A769C8" w:rsidP="00A769C8">
      <w:pPr>
        <w:spacing w:after="0" w:line="480" w:lineRule="auto"/>
        <w:rPr>
          <w:rFonts w:ascii="Times New Roman" w:hAnsi="Times New Roman" w:cs="Times New Roman"/>
          <w:b/>
          <w:sz w:val="24"/>
          <w:szCs w:val="24"/>
          <w:lang w:val="en-US"/>
        </w:rPr>
      </w:pPr>
      <w:r w:rsidRPr="00A769C8">
        <w:rPr>
          <w:rFonts w:ascii="Times New Roman" w:hAnsi="Times New Roman" w:cs="Times New Roman"/>
          <w:b/>
          <w:sz w:val="24"/>
          <w:szCs w:val="24"/>
          <w:lang w:val="en-US"/>
        </w:rPr>
        <w:t>Cultural landscape</w:t>
      </w:r>
    </w:p>
    <w:p w:rsidR="00A769C8" w:rsidRDefault="00A769C8" w:rsidP="00A769C8">
      <w:pPr>
        <w:spacing w:after="0" w:line="480" w:lineRule="auto"/>
        <w:ind w:firstLine="708"/>
        <w:rPr>
          <w:rFonts w:ascii="Times New Roman" w:hAnsi="Times New Roman" w:cs="Times New Roman"/>
          <w:sz w:val="24"/>
          <w:szCs w:val="24"/>
          <w:lang w:val="en-US"/>
        </w:rPr>
      </w:pPr>
      <w:r w:rsidRPr="00A769C8">
        <w:rPr>
          <w:rFonts w:ascii="Times New Roman" w:hAnsi="Times New Roman" w:cs="Times New Roman"/>
          <w:sz w:val="24"/>
          <w:szCs w:val="24"/>
          <w:lang w:val="en-US"/>
        </w:rPr>
        <w:t xml:space="preserve">The Khon Kaen town is considered to one of the richest city in Thailand relating to history and culture. Most of the tourist attraction that is located in Khon Kaen are Temples they include </w:t>
      </w:r>
      <w:proofErr w:type="spellStart"/>
      <w:r w:rsidRPr="00A769C8">
        <w:rPr>
          <w:rFonts w:ascii="Times New Roman" w:hAnsi="Times New Roman" w:cs="Times New Roman"/>
          <w:sz w:val="24"/>
          <w:szCs w:val="24"/>
          <w:lang w:val="en-US"/>
        </w:rPr>
        <w:t>Wat</w:t>
      </w:r>
      <w:proofErr w:type="spellEnd"/>
      <w:r w:rsidRPr="00A769C8">
        <w:rPr>
          <w:rFonts w:ascii="Times New Roman" w:hAnsi="Times New Roman" w:cs="Times New Roman"/>
          <w:sz w:val="24"/>
          <w:szCs w:val="24"/>
          <w:lang w:val="en-US"/>
        </w:rPr>
        <w:t xml:space="preserve"> Nong Wang the largest and most famous Buddhists temple with 9 and several other distinct temples. The city people values are highly influenced by their religion. Khao Kaen like the rest of Thailand considers family life to be the center of their lives. Most families live with their extended family members (</w:t>
      </w:r>
      <w:proofErr w:type="spellStart"/>
      <w:r w:rsidRPr="00A769C8">
        <w:rPr>
          <w:rFonts w:ascii="Times New Roman" w:hAnsi="Times New Roman" w:cs="Times New Roman"/>
          <w:sz w:val="24"/>
          <w:szCs w:val="24"/>
          <w:lang w:val="en-US"/>
        </w:rPr>
        <w:t>Bubpa</w:t>
      </w:r>
      <w:proofErr w:type="spellEnd"/>
      <w:r w:rsidRPr="00A769C8">
        <w:rPr>
          <w:rFonts w:ascii="Times New Roman" w:hAnsi="Times New Roman" w:cs="Times New Roman"/>
          <w:sz w:val="24"/>
          <w:szCs w:val="24"/>
          <w:lang w:val="en-US"/>
        </w:rPr>
        <w:t xml:space="preserve"> &amp; </w:t>
      </w:r>
      <w:proofErr w:type="spellStart"/>
      <w:r w:rsidRPr="00A769C8">
        <w:rPr>
          <w:rFonts w:ascii="Times New Roman" w:hAnsi="Times New Roman" w:cs="Times New Roman"/>
          <w:sz w:val="24"/>
          <w:szCs w:val="24"/>
          <w:lang w:val="en-US"/>
        </w:rPr>
        <w:t>Nuntaboot</w:t>
      </w:r>
      <w:proofErr w:type="spellEnd"/>
      <w:r w:rsidRPr="00A769C8">
        <w:rPr>
          <w:rFonts w:ascii="Times New Roman" w:hAnsi="Times New Roman" w:cs="Times New Roman"/>
          <w:sz w:val="24"/>
          <w:szCs w:val="24"/>
          <w:lang w:val="en-US"/>
        </w:rPr>
        <w:t>, 2017). It’s important for the Koen Young people to show respect to the elderly and public figure, as well as learnt members of the society such as doctors, months and politicians, are revered.</w:t>
      </w:r>
    </w:p>
    <w:p w:rsidR="00A769C8" w:rsidRPr="00A769C8" w:rsidRDefault="00A769C8" w:rsidP="00A769C8">
      <w:pPr>
        <w:spacing w:after="0" w:line="480" w:lineRule="auto"/>
        <w:rPr>
          <w:rFonts w:ascii="Times New Roman" w:hAnsi="Times New Roman" w:cs="Times New Roman"/>
          <w:b/>
          <w:sz w:val="24"/>
          <w:szCs w:val="24"/>
          <w:lang w:val="en-US"/>
        </w:rPr>
      </w:pPr>
      <w:r w:rsidRPr="00A769C8">
        <w:rPr>
          <w:rFonts w:ascii="Times New Roman" w:hAnsi="Times New Roman" w:cs="Times New Roman"/>
          <w:b/>
          <w:sz w:val="24"/>
          <w:szCs w:val="24"/>
          <w:lang w:val="en-US"/>
        </w:rPr>
        <w:t>Human interactions</w:t>
      </w:r>
    </w:p>
    <w:p w:rsidR="00A769C8" w:rsidRDefault="00A769C8" w:rsidP="00A769C8">
      <w:pPr>
        <w:spacing w:after="0" w:line="480" w:lineRule="auto"/>
        <w:ind w:firstLine="708"/>
        <w:rPr>
          <w:rFonts w:ascii="Times New Roman" w:hAnsi="Times New Roman" w:cs="Times New Roman"/>
          <w:sz w:val="24"/>
          <w:szCs w:val="24"/>
          <w:lang w:val="en-US"/>
        </w:rPr>
      </w:pPr>
      <w:r w:rsidRPr="00A769C8">
        <w:rPr>
          <w:rFonts w:ascii="Times New Roman" w:hAnsi="Times New Roman" w:cs="Times New Roman"/>
          <w:sz w:val="24"/>
          <w:szCs w:val="24"/>
          <w:lang w:val="en-US"/>
        </w:rPr>
        <w:t xml:space="preserve">In recent years there has been an increased rural to urban migration and the neighboring villages have also transformed to urban settlements in a nearby small town there </w:t>
      </w:r>
      <w:proofErr w:type="gramStart"/>
      <w:r w:rsidRPr="00A769C8">
        <w:rPr>
          <w:rFonts w:ascii="Times New Roman" w:hAnsi="Times New Roman" w:cs="Times New Roman"/>
          <w:sz w:val="24"/>
          <w:szCs w:val="24"/>
          <w:lang w:val="en-US"/>
        </w:rPr>
        <w:t>are</w:t>
      </w:r>
      <w:proofErr w:type="gramEnd"/>
      <w:r w:rsidRPr="00A769C8">
        <w:rPr>
          <w:rFonts w:ascii="Times New Roman" w:hAnsi="Times New Roman" w:cs="Times New Roman"/>
          <w:sz w:val="24"/>
          <w:szCs w:val="24"/>
          <w:lang w:val="en-US"/>
        </w:rPr>
        <w:t xml:space="preserve"> over 8600 permanent resident and over 25000 temporary residents comprising of workers and students. Due to the ongoing expansion of the Khon Kaen University commercial as well as accommodation enterprise have spread to nearby towns resulting in an increase in consumption goods and consequently an increase in the generation of waste. Students from the Khon Kaen University started raising awareness of the effects of using landfills to dispose of solid wastage as well as the effect of burning waste to the atmospheric environment. (</w:t>
      </w:r>
      <w:proofErr w:type="spellStart"/>
      <w:r w:rsidRPr="00A769C8">
        <w:rPr>
          <w:rFonts w:ascii="Times New Roman" w:hAnsi="Times New Roman" w:cs="Times New Roman"/>
          <w:sz w:val="24"/>
          <w:szCs w:val="24"/>
          <w:lang w:val="en-US"/>
        </w:rPr>
        <w:t>Pitaratae</w:t>
      </w:r>
      <w:proofErr w:type="spellEnd"/>
      <w:r w:rsidRPr="00A769C8">
        <w:rPr>
          <w:rFonts w:ascii="Times New Roman" w:hAnsi="Times New Roman" w:cs="Times New Roman"/>
          <w:sz w:val="24"/>
          <w:szCs w:val="24"/>
          <w:lang w:val="en-US"/>
        </w:rPr>
        <w:t xml:space="preserve"> &amp; </w:t>
      </w:r>
      <w:proofErr w:type="spellStart"/>
      <w:r w:rsidRPr="00A769C8">
        <w:rPr>
          <w:rFonts w:ascii="Times New Roman" w:hAnsi="Times New Roman" w:cs="Times New Roman"/>
          <w:sz w:val="24"/>
          <w:szCs w:val="24"/>
          <w:lang w:val="en-US"/>
        </w:rPr>
        <w:t>Pitaksanurat</w:t>
      </w:r>
      <w:proofErr w:type="spellEnd"/>
      <w:r w:rsidRPr="00A769C8">
        <w:rPr>
          <w:rFonts w:ascii="Times New Roman" w:hAnsi="Times New Roman" w:cs="Times New Roman"/>
          <w:sz w:val="24"/>
          <w:szCs w:val="24"/>
          <w:lang w:val="en-US"/>
        </w:rPr>
        <w:t xml:space="preserve">, 2017) The students also came up with the zero waste policy it is still being implemented in the institution in which they turned the solid waste into bio fertilizers. The policy managed to reduce solid waste in landfill by several thousand tons. The current methods of waste disposal involve burning of the waste and dumping of the waste </w:t>
      </w:r>
      <w:r w:rsidRPr="00A769C8">
        <w:rPr>
          <w:rFonts w:ascii="Times New Roman" w:hAnsi="Times New Roman" w:cs="Times New Roman"/>
          <w:sz w:val="24"/>
          <w:szCs w:val="24"/>
          <w:lang w:val="en-US"/>
        </w:rPr>
        <w:lastRenderedPageBreak/>
        <w:t>into open dumps. This methods of disposing of waste can result in health-related issues and they do pollute the environment.</w:t>
      </w:r>
    </w:p>
    <w:p w:rsidR="00A769C8" w:rsidRPr="00A769C8" w:rsidRDefault="00A769C8" w:rsidP="00A769C8">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Summary</w:t>
      </w:r>
    </w:p>
    <w:p w:rsidR="00A769C8" w:rsidRPr="00A769C8" w:rsidRDefault="00A769C8" w:rsidP="00A769C8">
      <w:pPr>
        <w:spacing w:after="0" w:line="480" w:lineRule="auto"/>
        <w:rPr>
          <w:rFonts w:ascii="Times New Roman" w:hAnsi="Times New Roman" w:cs="Times New Roman"/>
          <w:sz w:val="24"/>
          <w:szCs w:val="24"/>
          <w:lang w:val="en-US"/>
        </w:rPr>
      </w:pPr>
      <w:r w:rsidRPr="00A769C8">
        <w:rPr>
          <w:rFonts w:ascii="Times New Roman" w:hAnsi="Times New Roman" w:cs="Times New Roman"/>
          <w:sz w:val="24"/>
          <w:szCs w:val="24"/>
          <w:lang w:val="en-US"/>
        </w:rPr>
        <w:tab/>
        <w:t xml:space="preserve">Khon Kaen Municipality demands a successful and sustainable waste disposal system. The current system in the system of disposing of waste is both expensive and not sustainable in the long term. The cost of identifying and landfill is very expensive and challenging. Due to the contents of the solid waste, my project seeks to implement a separation and sorting system of disposing of this plan can be approached from two angles. The first angle is separating of waste at the source in this approach every block or street is issued with different disposal containers for every type of waste. The second approach is the separation of the waste at its endpoint, this will be more expensive and hectic than the first approach. </w:t>
      </w:r>
      <w:proofErr w:type="gramStart"/>
      <w:r w:rsidRPr="00A769C8">
        <w:rPr>
          <w:rFonts w:ascii="Times New Roman" w:hAnsi="Times New Roman" w:cs="Times New Roman"/>
          <w:sz w:val="24"/>
          <w:szCs w:val="24"/>
          <w:lang w:val="en-US"/>
        </w:rPr>
        <w:t>while</w:t>
      </w:r>
      <w:proofErr w:type="gramEnd"/>
      <w:r w:rsidRPr="00A769C8">
        <w:rPr>
          <w:rFonts w:ascii="Times New Roman" w:hAnsi="Times New Roman" w:cs="Times New Roman"/>
          <w:sz w:val="24"/>
          <w:szCs w:val="24"/>
          <w:lang w:val="en-US"/>
        </w:rPr>
        <w:t xml:space="preserve"> implementing the first approach the Municipal will have to issue its constituent with colored bins for every type of waste. For this to be effective the local government will have to use advertorials and the internet so as to spread awareness to the general public. Another approach would be the use of branded trucks while collecting the waste or collecting different waste materials in different days. The local government, restaurants and farmers can come up with an arrangement in which wastes from restaurants and hotels are directly taken to farmers for the preparation of compost manure.</w:t>
      </w:r>
    </w:p>
    <w:p w:rsidR="00A769C8" w:rsidRPr="00A769C8" w:rsidRDefault="00A769C8" w:rsidP="00A769C8">
      <w:pPr>
        <w:spacing w:after="0" w:line="480" w:lineRule="auto"/>
        <w:rPr>
          <w:rFonts w:ascii="Times New Roman" w:hAnsi="Times New Roman" w:cs="Times New Roman"/>
          <w:sz w:val="24"/>
          <w:szCs w:val="24"/>
          <w:lang w:val="en-US"/>
        </w:rPr>
      </w:pPr>
    </w:p>
    <w:p w:rsidR="00A769C8" w:rsidRPr="00A769C8" w:rsidRDefault="00A769C8" w:rsidP="00A769C8">
      <w:pPr>
        <w:spacing w:after="0" w:line="480" w:lineRule="auto"/>
        <w:rPr>
          <w:rFonts w:ascii="Times New Roman" w:hAnsi="Times New Roman" w:cs="Times New Roman"/>
          <w:sz w:val="24"/>
          <w:szCs w:val="24"/>
          <w:lang w:val="en-US"/>
        </w:rPr>
      </w:pPr>
    </w:p>
    <w:p w:rsidR="00A769C8" w:rsidRDefault="00A769C8" w:rsidP="00A769C8">
      <w:pPr>
        <w:spacing w:after="0" w:line="480" w:lineRule="auto"/>
        <w:jc w:val="center"/>
        <w:rPr>
          <w:rFonts w:ascii="Times New Roman" w:hAnsi="Times New Roman" w:cs="Times New Roman"/>
          <w:sz w:val="24"/>
          <w:szCs w:val="24"/>
          <w:lang w:val="en-US"/>
        </w:rPr>
      </w:pPr>
    </w:p>
    <w:p w:rsidR="00A769C8" w:rsidRDefault="00A769C8" w:rsidP="00A769C8">
      <w:pPr>
        <w:spacing w:after="0" w:line="480" w:lineRule="auto"/>
        <w:jc w:val="center"/>
        <w:rPr>
          <w:rFonts w:ascii="Times New Roman" w:hAnsi="Times New Roman" w:cs="Times New Roman"/>
          <w:sz w:val="24"/>
          <w:szCs w:val="24"/>
          <w:lang w:val="en-US"/>
        </w:rPr>
      </w:pPr>
    </w:p>
    <w:p w:rsidR="00A769C8" w:rsidRDefault="00A769C8" w:rsidP="00A769C8">
      <w:pPr>
        <w:spacing w:after="0" w:line="480" w:lineRule="auto"/>
        <w:jc w:val="center"/>
        <w:rPr>
          <w:rFonts w:ascii="Times New Roman" w:hAnsi="Times New Roman" w:cs="Times New Roman"/>
          <w:sz w:val="24"/>
          <w:szCs w:val="24"/>
          <w:lang w:val="en-US"/>
        </w:rPr>
      </w:pPr>
    </w:p>
    <w:p w:rsidR="00A769C8" w:rsidRDefault="00A769C8" w:rsidP="00A769C8">
      <w:pPr>
        <w:spacing w:after="0" w:line="480" w:lineRule="auto"/>
        <w:jc w:val="center"/>
        <w:rPr>
          <w:rFonts w:ascii="Times New Roman" w:hAnsi="Times New Roman" w:cs="Times New Roman"/>
          <w:sz w:val="24"/>
          <w:szCs w:val="24"/>
          <w:lang w:val="en-US"/>
        </w:rPr>
      </w:pPr>
    </w:p>
    <w:p w:rsidR="00A769C8" w:rsidRDefault="00A769C8" w:rsidP="00A769C8">
      <w:pPr>
        <w:spacing w:after="0" w:line="480" w:lineRule="auto"/>
        <w:jc w:val="center"/>
        <w:rPr>
          <w:rFonts w:ascii="Times New Roman" w:hAnsi="Times New Roman" w:cs="Times New Roman"/>
          <w:sz w:val="24"/>
          <w:szCs w:val="24"/>
          <w:lang w:val="en-US"/>
        </w:rPr>
      </w:pPr>
    </w:p>
    <w:p w:rsidR="00A769C8" w:rsidRPr="00A769C8" w:rsidRDefault="00A769C8" w:rsidP="00A769C8">
      <w:pPr>
        <w:spacing w:after="0" w:line="480" w:lineRule="auto"/>
        <w:jc w:val="center"/>
        <w:rPr>
          <w:rFonts w:ascii="Times New Roman" w:hAnsi="Times New Roman" w:cs="Times New Roman"/>
          <w:sz w:val="24"/>
          <w:szCs w:val="24"/>
          <w:lang w:val="en-US"/>
        </w:rPr>
      </w:pPr>
      <w:bookmarkStart w:id="0" w:name="_GoBack"/>
      <w:bookmarkEnd w:id="0"/>
      <w:r w:rsidRPr="00A769C8">
        <w:rPr>
          <w:rFonts w:ascii="Times New Roman" w:hAnsi="Times New Roman" w:cs="Times New Roman"/>
          <w:sz w:val="24"/>
          <w:szCs w:val="24"/>
          <w:lang w:val="en-US"/>
        </w:rPr>
        <w:lastRenderedPageBreak/>
        <w:t>Reference</w:t>
      </w:r>
    </w:p>
    <w:p w:rsidR="00A769C8" w:rsidRPr="00A769C8" w:rsidRDefault="00A769C8" w:rsidP="00A769C8">
      <w:pPr>
        <w:spacing w:after="0" w:line="480" w:lineRule="auto"/>
        <w:jc w:val="center"/>
        <w:rPr>
          <w:rFonts w:ascii="Times New Roman" w:hAnsi="Times New Roman" w:cs="Times New Roman"/>
          <w:sz w:val="24"/>
          <w:szCs w:val="24"/>
          <w:lang w:val="en-US"/>
        </w:rPr>
      </w:pPr>
      <w:r w:rsidRPr="00A769C8">
        <w:rPr>
          <w:rFonts w:ascii="Times New Roman" w:hAnsi="Times New Roman" w:cs="Times New Roman"/>
          <w:sz w:val="24"/>
          <w:szCs w:val="24"/>
          <w:lang w:val="en-US"/>
        </w:rPr>
        <w:t>Yukalang, N., Clarke, B., &amp; Ross, K. (2017). Barriers to Effective Municipal Solid Waste Management in a Rapidly Urbanizing Area in Thailand. International journal of environmental research and public health, 14(9), 1013.</w:t>
      </w:r>
    </w:p>
    <w:p w:rsidR="00A769C8" w:rsidRPr="00A769C8" w:rsidRDefault="00A769C8" w:rsidP="00A769C8">
      <w:pPr>
        <w:spacing w:after="0" w:line="480" w:lineRule="auto"/>
        <w:jc w:val="center"/>
        <w:rPr>
          <w:rFonts w:ascii="Times New Roman" w:hAnsi="Times New Roman" w:cs="Times New Roman"/>
          <w:sz w:val="24"/>
          <w:szCs w:val="24"/>
          <w:lang w:val="en-US"/>
        </w:rPr>
      </w:pPr>
      <w:proofErr w:type="spellStart"/>
      <w:r w:rsidRPr="00A769C8">
        <w:rPr>
          <w:rFonts w:ascii="Times New Roman" w:hAnsi="Times New Roman" w:cs="Times New Roman"/>
          <w:sz w:val="24"/>
          <w:szCs w:val="24"/>
          <w:lang w:val="en-US"/>
        </w:rPr>
        <w:t>Pitaratae</w:t>
      </w:r>
      <w:proofErr w:type="spellEnd"/>
      <w:r w:rsidRPr="00A769C8">
        <w:rPr>
          <w:rFonts w:ascii="Times New Roman" w:hAnsi="Times New Roman" w:cs="Times New Roman"/>
          <w:sz w:val="24"/>
          <w:szCs w:val="24"/>
          <w:lang w:val="en-US"/>
        </w:rPr>
        <w:t xml:space="preserve">, A., </w:t>
      </w:r>
      <w:proofErr w:type="spellStart"/>
      <w:r w:rsidRPr="00A769C8">
        <w:rPr>
          <w:rFonts w:ascii="Times New Roman" w:hAnsi="Times New Roman" w:cs="Times New Roman"/>
          <w:sz w:val="24"/>
          <w:szCs w:val="24"/>
          <w:lang w:val="en-US"/>
        </w:rPr>
        <w:t>Pitaksanurat</w:t>
      </w:r>
      <w:proofErr w:type="spellEnd"/>
      <w:r w:rsidRPr="00A769C8">
        <w:rPr>
          <w:rFonts w:ascii="Times New Roman" w:hAnsi="Times New Roman" w:cs="Times New Roman"/>
          <w:sz w:val="24"/>
          <w:szCs w:val="24"/>
          <w:lang w:val="en-US"/>
        </w:rPr>
        <w:t xml:space="preserve">, S., &amp; </w:t>
      </w:r>
      <w:proofErr w:type="spellStart"/>
      <w:r w:rsidRPr="00A769C8">
        <w:rPr>
          <w:rFonts w:ascii="Times New Roman" w:hAnsi="Times New Roman" w:cs="Times New Roman"/>
          <w:sz w:val="24"/>
          <w:szCs w:val="24"/>
          <w:lang w:val="en-US"/>
        </w:rPr>
        <w:t>Limsakul</w:t>
      </w:r>
      <w:proofErr w:type="spellEnd"/>
      <w:r w:rsidRPr="00A769C8">
        <w:rPr>
          <w:rFonts w:ascii="Times New Roman" w:hAnsi="Times New Roman" w:cs="Times New Roman"/>
          <w:sz w:val="24"/>
          <w:szCs w:val="24"/>
          <w:lang w:val="en-US"/>
        </w:rPr>
        <w:t xml:space="preserve">, A. (2017). Evaluation of Methane and Carbon Dioxide Emission Decrease </w:t>
      </w:r>
      <w:proofErr w:type="gramStart"/>
      <w:r w:rsidRPr="00A769C8">
        <w:rPr>
          <w:rFonts w:ascii="Times New Roman" w:hAnsi="Times New Roman" w:cs="Times New Roman"/>
          <w:sz w:val="24"/>
          <w:szCs w:val="24"/>
          <w:lang w:val="en-US"/>
        </w:rPr>
        <w:t>Through</w:t>
      </w:r>
      <w:proofErr w:type="gramEnd"/>
      <w:r w:rsidRPr="00A769C8">
        <w:rPr>
          <w:rFonts w:ascii="Times New Roman" w:hAnsi="Times New Roman" w:cs="Times New Roman"/>
          <w:sz w:val="24"/>
          <w:szCs w:val="24"/>
          <w:lang w:val="en-US"/>
        </w:rPr>
        <w:t xml:space="preserve"> Waste Composting. International Journal of Environment, 5(4), 44-55.</w:t>
      </w:r>
    </w:p>
    <w:p w:rsidR="00A769C8" w:rsidRPr="00A769C8" w:rsidRDefault="00A769C8" w:rsidP="00A769C8">
      <w:pPr>
        <w:spacing w:after="0" w:line="480" w:lineRule="auto"/>
        <w:jc w:val="center"/>
        <w:rPr>
          <w:rFonts w:ascii="Times New Roman" w:hAnsi="Times New Roman" w:cs="Times New Roman"/>
          <w:sz w:val="24"/>
          <w:szCs w:val="24"/>
          <w:lang w:val="en-US"/>
        </w:rPr>
      </w:pPr>
      <w:proofErr w:type="spellStart"/>
      <w:r w:rsidRPr="00A769C8">
        <w:rPr>
          <w:rFonts w:ascii="Times New Roman" w:hAnsi="Times New Roman" w:cs="Times New Roman"/>
          <w:sz w:val="24"/>
          <w:szCs w:val="24"/>
          <w:lang w:val="en-US"/>
        </w:rPr>
        <w:t>Bubpa</w:t>
      </w:r>
      <w:proofErr w:type="spellEnd"/>
      <w:r w:rsidRPr="00A769C8">
        <w:rPr>
          <w:rFonts w:ascii="Times New Roman" w:hAnsi="Times New Roman" w:cs="Times New Roman"/>
          <w:sz w:val="24"/>
          <w:szCs w:val="24"/>
          <w:lang w:val="en-US"/>
        </w:rPr>
        <w:t xml:space="preserve">, N., &amp; </w:t>
      </w:r>
      <w:proofErr w:type="spellStart"/>
      <w:r w:rsidRPr="00A769C8">
        <w:rPr>
          <w:rFonts w:ascii="Times New Roman" w:hAnsi="Times New Roman" w:cs="Times New Roman"/>
          <w:sz w:val="24"/>
          <w:szCs w:val="24"/>
          <w:lang w:val="en-US"/>
        </w:rPr>
        <w:t>Nuntaboot</w:t>
      </w:r>
      <w:proofErr w:type="spellEnd"/>
      <w:r w:rsidRPr="00A769C8">
        <w:rPr>
          <w:rFonts w:ascii="Times New Roman" w:hAnsi="Times New Roman" w:cs="Times New Roman"/>
          <w:sz w:val="24"/>
          <w:szCs w:val="24"/>
          <w:lang w:val="en-US"/>
        </w:rPr>
        <w:t xml:space="preserve">, K. (2017). UNDERSTANDING LIFE SCENARIOS OF OLDER PEOPLE IN SOCIETY FROM A NORTHERN THAI COMMUNITY: ETHNOGRAPHY RESEARCH. </w:t>
      </w:r>
      <w:proofErr w:type="spellStart"/>
      <w:r w:rsidRPr="00A769C8">
        <w:rPr>
          <w:rFonts w:ascii="Times New Roman" w:hAnsi="Times New Roman" w:cs="Times New Roman"/>
          <w:sz w:val="24"/>
          <w:szCs w:val="24"/>
          <w:lang w:val="en-US"/>
        </w:rPr>
        <w:t>Suranaree</w:t>
      </w:r>
      <w:proofErr w:type="spellEnd"/>
      <w:r w:rsidRPr="00A769C8">
        <w:rPr>
          <w:rFonts w:ascii="Times New Roman" w:hAnsi="Times New Roman" w:cs="Times New Roman"/>
          <w:sz w:val="24"/>
          <w:szCs w:val="24"/>
          <w:lang w:val="en-US"/>
        </w:rPr>
        <w:t xml:space="preserve"> Journal of Science &amp; Technology, 24(3).</w:t>
      </w:r>
    </w:p>
    <w:p w:rsidR="00A769C8" w:rsidRPr="00A769C8" w:rsidRDefault="00A769C8" w:rsidP="00A769C8">
      <w:pPr>
        <w:spacing w:after="0" w:line="480" w:lineRule="auto"/>
        <w:rPr>
          <w:rFonts w:ascii="Times New Roman" w:hAnsi="Times New Roman" w:cs="Times New Roman"/>
          <w:sz w:val="24"/>
          <w:szCs w:val="24"/>
          <w:lang w:val="en-US"/>
        </w:rPr>
      </w:pPr>
      <w:r w:rsidRPr="00A769C8">
        <w:rPr>
          <w:rFonts w:ascii="Times New Roman" w:hAnsi="Times New Roman" w:cs="Times New Roman"/>
          <w:sz w:val="24"/>
          <w:szCs w:val="24"/>
          <w:lang w:val="en-US"/>
        </w:rPr>
        <w:t xml:space="preserve">Kankoon, N., </w:t>
      </w:r>
      <w:proofErr w:type="spellStart"/>
      <w:r w:rsidRPr="00A769C8">
        <w:rPr>
          <w:rFonts w:ascii="Times New Roman" w:hAnsi="Times New Roman" w:cs="Times New Roman"/>
          <w:sz w:val="24"/>
          <w:szCs w:val="24"/>
          <w:lang w:val="en-US"/>
        </w:rPr>
        <w:t>Lumbiganon</w:t>
      </w:r>
      <w:proofErr w:type="spellEnd"/>
      <w:r w:rsidRPr="00A769C8">
        <w:rPr>
          <w:rFonts w:ascii="Times New Roman" w:hAnsi="Times New Roman" w:cs="Times New Roman"/>
          <w:sz w:val="24"/>
          <w:szCs w:val="24"/>
          <w:lang w:val="en-US"/>
        </w:rPr>
        <w:t xml:space="preserve">, P., </w:t>
      </w:r>
      <w:proofErr w:type="spellStart"/>
      <w:r w:rsidRPr="00A769C8">
        <w:rPr>
          <w:rFonts w:ascii="Times New Roman" w:hAnsi="Times New Roman" w:cs="Times New Roman"/>
          <w:sz w:val="24"/>
          <w:szCs w:val="24"/>
          <w:lang w:val="en-US"/>
        </w:rPr>
        <w:t>Kietpeerakool</w:t>
      </w:r>
      <w:proofErr w:type="spellEnd"/>
      <w:r w:rsidRPr="00A769C8">
        <w:rPr>
          <w:rFonts w:ascii="Times New Roman" w:hAnsi="Times New Roman" w:cs="Times New Roman"/>
          <w:sz w:val="24"/>
          <w:szCs w:val="24"/>
          <w:lang w:val="en-US"/>
        </w:rPr>
        <w:t xml:space="preserve">, C., </w:t>
      </w:r>
      <w:proofErr w:type="spellStart"/>
      <w:r w:rsidRPr="00A769C8">
        <w:rPr>
          <w:rFonts w:ascii="Times New Roman" w:hAnsi="Times New Roman" w:cs="Times New Roman"/>
          <w:sz w:val="24"/>
          <w:szCs w:val="24"/>
          <w:lang w:val="en-US"/>
        </w:rPr>
        <w:t>Sangkomkamhang</w:t>
      </w:r>
      <w:proofErr w:type="spellEnd"/>
      <w:r w:rsidRPr="00A769C8">
        <w:rPr>
          <w:rFonts w:ascii="Times New Roman" w:hAnsi="Times New Roman" w:cs="Times New Roman"/>
          <w:sz w:val="24"/>
          <w:szCs w:val="24"/>
          <w:lang w:val="en-US"/>
        </w:rPr>
        <w:t xml:space="preserve">, U., </w:t>
      </w:r>
      <w:proofErr w:type="spellStart"/>
      <w:r w:rsidRPr="00A769C8">
        <w:rPr>
          <w:rFonts w:ascii="Times New Roman" w:hAnsi="Times New Roman" w:cs="Times New Roman"/>
          <w:sz w:val="24"/>
          <w:szCs w:val="24"/>
          <w:lang w:val="en-US"/>
        </w:rPr>
        <w:t>Betrán</w:t>
      </w:r>
      <w:proofErr w:type="spellEnd"/>
      <w:r w:rsidRPr="00A769C8">
        <w:rPr>
          <w:rFonts w:ascii="Times New Roman" w:hAnsi="Times New Roman" w:cs="Times New Roman"/>
          <w:sz w:val="24"/>
          <w:szCs w:val="24"/>
          <w:lang w:val="en-US"/>
        </w:rPr>
        <w:t>, A. P., &amp; Robson, M. (2018). Cesarean rates and severe maternal and neonatal outcomes according to the Robson 10‐Group Classification System in Khon Kaen Province, Thailand. International Journal of Gynecology &amp; Obstetrics, 140(2), 191-197</w:t>
      </w:r>
    </w:p>
    <w:p w:rsidR="00A93DD6" w:rsidRPr="00A93DD6" w:rsidRDefault="00A93DD6" w:rsidP="00A769C8">
      <w:pPr>
        <w:spacing w:after="0" w:line="480" w:lineRule="auto"/>
        <w:rPr>
          <w:rFonts w:ascii="Times New Roman" w:hAnsi="Times New Roman" w:cs="Times New Roman"/>
          <w:sz w:val="24"/>
          <w:szCs w:val="24"/>
          <w:lang w:val="en-US"/>
        </w:rPr>
      </w:pPr>
    </w:p>
    <w:sectPr w:rsidR="00A93DD6" w:rsidRPr="00A93DD6"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8B4" w:rsidRDefault="00EF18B4" w:rsidP="00735D8B">
      <w:pPr>
        <w:spacing w:after="0" w:line="240" w:lineRule="auto"/>
      </w:pPr>
      <w:r>
        <w:separator/>
      </w:r>
    </w:p>
  </w:endnote>
  <w:endnote w:type="continuationSeparator" w:id="0">
    <w:p w:rsidR="00EF18B4" w:rsidRDefault="00EF18B4"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8B4" w:rsidRDefault="00EF18B4" w:rsidP="00735D8B">
      <w:pPr>
        <w:spacing w:after="0" w:line="240" w:lineRule="auto"/>
      </w:pPr>
      <w:r>
        <w:separator/>
      </w:r>
    </w:p>
  </w:footnote>
  <w:footnote w:type="continuationSeparator" w:id="0">
    <w:p w:rsidR="00EF18B4" w:rsidRDefault="00EF18B4" w:rsidP="00735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7655806"/>
      <w:docPartObj>
        <w:docPartGallery w:val="Page Numbers (Top of Page)"/>
        <w:docPartUnique/>
      </w:docPartObj>
    </w:sdtPr>
    <w:sdtEndPr>
      <w:rPr>
        <w:noProof/>
      </w:rPr>
    </w:sdtEndPr>
    <w:sdtContent>
      <w:p w:rsidR="007B3447" w:rsidRPr="007B3447" w:rsidRDefault="00A769C8" w:rsidP="00AD7CEE">
        <w:pPr>
          <w:pStyle w:val="Header"/>
          <w:tabs>
            <w:tab w:val="clear" w:pos="9355"/>
            <w:tab w:val="right" w:pos="9026"/>
          </w:tabs>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SOLID WASTE MANAGEMENT</w:t>
        </w:r>
        <w:r w:rsidR="007B3447"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372CF3">
          <w:rPr>
            <w:rFonts w:ascii="Times New Roman" w:eastAsia="Times New Roman" w:hAnsi="Times New Roman" w:cs="Times New Roman"/>
            <w:noProof/>
            <w:sz w:val="24"/>
            <w:szCs w:val="24"/>
            <w:lang w:val="en-US" w:eastAsia="ru-RU"/>
          </w:rPr>
          <w:t>6</w:t>
        </w:r>
        <w:r w:rsidR="00AD7CEE" w:rsidRPr="00AD7CEE">
          <w:rPr>
            <w:rFonts w:ascii="Times New Roman" w:eastAsia="Times New Roman" w:hAnsi="Times New Roman" w:cs="Times New Roman"/>
            <w:noProof/>
            <w:sz w:val="24"/>
            <w:szCs w:val="24"/>
            <w:lang w:val="en-US" w:eastAsia="ru-RU"/>
          </w:rPr>
          <w:fldChar w:fldCharType="end"/>
        </w:r>
      </w:p>
      <w:p w:rsidR="00735D8B" w:rsidRPr="007B3447" w:rsidRDefault="00EF18B4" w:rsidP="007B3447">
        <w:pPr>
          <w:pStyle w:val="Header"/>
          <w:tabs>
            <w:tab w:val="left" w:pos="465"/>
            <w:tab w:val="right" w:pos="9026"/>
          </w:tabs>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A769C8">
      <w:rPr>
        <w:rFonts w:ascii="Times New Roman" w:eastAsia="Times New Roman" w:hAnsi="Times New Roman" w:cs="Times New Roman"/>
        <w:sz w:val="24"/>
        <w:szCs w:val="24"/>
        <w:lang w:val="en-US" w:eastAsia="ru-RU"/>
      </w:rPr>
      <w:t>SOLID WASTE MANAGEMENT</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A769C8">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C1MDQ2MDY2MDGwMDFU0lEKTi0uzszPAykwrAUAglmlUSwAAAA="/>
  </w:docVars>
  <w:rsids>
    <w:rsidRoot w:val="00F26DEB"/>
    <w:rsid w:val="000612AB"/>
    <w:rsid w:val="000D64A2"/>
    <w:rsid w:val="001832B7"/>
    <w:rsid w:val="00257862"/>
    <w:rsid w:val="002E4BA5"/>
    <w:rsid w:val="00372CF3"/>
    <w:rsid w:val="00442D75"/>
    <w:rsid w:val="00587AAA"/>
    <w:rsid w:val="00735D8B"/>
    <w:rsid w:val="0075054D"/>
    <w:rsid w:val="0079016A"/>
    <w:rsid w:val="007B3447"/>
    <w:rsid w:val="00A769C8"/>
    <w:rsid w:val="00A93DD6"/>
    <w:rsid w:val="00AC7800"/>
    <w:rsid w:val="00AD7CEE"/>
    <w:rsid w:val="00D41D6A"/>
    <w:rsid w:val="00DD7D8F"/>
    <w:rsid w:val="00E2262C"/>
    <w:rsid w:val="00EF18B4"/>
    <w:rsid w:val="00F26DEB"/>
    <w:rsid w:val="00F634AD"/>
    <w:rsid w:val="00FA2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08AD49F-6659-4E80-8076-9ABD1487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F1C56-1FD5-43A7-9825-96432E96A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1269</Words>
  <Characters>7236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OTOTO</cp:lastModifiedBy>
  <cp:revision>2</cp:revision>
  <dcterms:created xsi:type="dcterms:W3CDTF">2018-12-06T15:02:00Z</dcterms:created>
  <dcterms:modified xsi:type="dcterms:W3CDTF">2018-12-06T15:02:00Z</dcterms:modified>
</cp:coreProperties>
</file>